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2AB3" w14:textId="56B30B8C" w:rsidR="00FB5A20" w:rsidRDefault="00FB5A20" w:rsidP="00FB5A20">
      <w:pPr>
        <w:spacing w:before="39" w:line="338" w:lineRule="auto"/>
        <w:ind w:right="1877"/>
        <w:rPr>
          <w:rFonts w:ascii="Calibri" w:hAnsi="Calibri" w:cs="Calibri"/>
          <w:b/>
          <w:sz w:val="24"/>
          <w:szCs w:val="24"/>
        </w:rPr>
      </w:pPr>
      <w:r>
        <w:rPr>
          <w:b/>
          <w:noProof/>
          <w:sz w:val="20"/>
        </w:rPr>
        <w:drawing>
          <wp:inline distT="0" distB="0" distL="0" distR="0" wp14:anchorId="2DCEE070" wp14:editId="584D8434">
            <wp:extent cx="4293705" cy="1334135"/>
            <wp:effectExtent l="0" t="0" r="0" b="0"/>
            <wp:docPr id="1" name="Image 1" descr="A close-up of a sig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up of a sign&#10;&#10;AI-generated content may be incorrect."/>
                    <pic:cNvPicPr/>
                  </pic:nvPicPr>
                  <pic:blipFill>
                    <a:blip r:embed="rId5" cstate="print"/>
                    <a:stretch>
                      <a:fillRect/>
                    </a:stretch>
                  </pic:blipFill>
                  <pic:spPr>
                    <a:xfrm>
                      <a:off x="0" y="0"/>
                      <a:ext cx="4301446" cy="1336540"/>
                    </a:xfrm>
                    <a:prstGeom prst="rect">
                      <a:avLst/>
                    </a:prstGeom>
                  </pic:spPr>
                </pic:pic>
              </a:graphicData>
            </a:graphic>
          </wp:inline>
        </w:drawing>
      </w:r>
    </w:p>
    <w:p w14:paraId="0651353F" w14:textId="77777777" w:rsidR="00FB5A20" w:rsidRDefault="00FB5A20">
      <w:pPr>
        <w:spacing w:before="39" w:line="338" w:lineRule="auto"/>
        <w:ind w:left="2443" w:right="1877" w:firstLine="753"/>
        <w:rPr>
          <w:rFonts w:ascii="Calibri" w:hAnsi="Calibri" w:cs="Calibri"/>
          <w:b/>
          <w:sz w:val="24"/>
          <w:szCs w:val="24"/>
        </w:rPr>
      </w:pPr>
    </w:p>
    <w:p w14:paraId="37999B5A" w14:textId="30D5943C" w:rsidR="001729F8" w:rsidRPr="00FB5A20" w:rsidRDefault="004475E1" w:rsidP="00FB5A20">
      <w:pPr>
        <w:spacing w:before="39" w:line="338" w:lineRule="auto"/>
        <w:ind w:left="720" w:right="1877" w:firstLine="720"/>
        <w:rPr>
          <w:rFonts w:ascii="Calibri" w:hAnsi="Calibri" w:cs="Calibri"/>
          <w:b/>
          <w:sz w:val="32"/>
          <w:szCs w:val="32"/>
        </w:rPr>
      </w:pPr>
      <w:r w:rsidRPr="00FB5A20">
        <w:rPr>
          <w:rFonts w:ascii="Calibri" w:hAnsi="Calibri" w:cs="Calibri"/>
          <w:b/>
          <w:sz w:val="32"/>
          <w:szCs w:val="32"/>
        </w:rPr>
        <w:t>KENSINGTON</w:t>
      </w:r>
      <w:r w:rsidRPr="00FB5A20">
        <w:rPr>
          <w:rFonts w:ascii="Calibri" w:hAnsi="Calibri" w:cs="Calibri"/>
          <w:b/>
          <w:spacing w:val="-14"/>
          <w:sz w:val="32"/>
          <w:szCs w:val="32"/>
        </w:rPr>
        <w:t xml:space="preserve"> </w:t>
      </w:r>
      <w:r w:rsidRPr="00FB5A20">
        <w:rPr>
          <w:rFonts w:ascii="Calibri" w:hAnsi="Calibri" w:cs="Calibri"/>
          <w:b/>
          <w:sz w:val="32"/>
          <w:szCs w:val="32"/>
        </w:rPr>
        <w:t>ZONING</w:t>
      </w:r>
      <w:r w:rsidRPr="00FB5A20">
        <w:rPr>
          <w:rFonts w:ascii="Calibri" w:hAnsi="Calibri" w:cs="Calibri"/>
          <w:b/>
          <w:spacing w:val="-14"/>
          <w:sz w:val="32"/>
          <w:szCs w:val="32"/>
        </w:rPr>
        <w:t xml:space="preserve"> </w:t>
      </w:r>
      <w:r w:rsidRPr="00FB5A20">
        <w:rPr>
          <w:rFonts w:ascii="Calibri" w:hAnsi="Calibri" w:cs="Calibri"/>
          <w:b/>
          <w:sz w:val="32"/>
          <w:szCs w:val="32"/>
        </w:rPr>
        <w:t>BOARD</w:t>
      </w:r>
      <w:r w:rsidRPr="00FB5A20">
        <w:rPr>
          <w:rFonts w:ascii="Calibri" w:hAnsi="Calibri" w:cs="Calibri"/>
          <w:b/>
          <w:spacing w:val="-13"/>
          <w:sz w:val="32"/>
          <w:szCs w:val="32"/>
        </w:rPr>
        <w:t xml:space="preserve"> </w:t>
      </w:r>
      <w:r w:rsidRPr="00FB5A20">
        <w:rPr>
          <w:rFonts w:ascii="Calibri" w:hAnsi="Calibri" w:cs="Calibri"/>
          <w:b/>
          <w:sz w:val="32"/>
          <w:szCs w:val="32"/>
        </w:rPr>
        <w:t>OF</w:t>
      </w:r>
      <w:r w:rsidRPr="00FB5A20">
        <w:rPr>
          <w:rFonts w:ascii="Calibri" w:hAnsi="Calibri" w:cs="Calibri"/>
          <w:b/>
          <w:spacing w:val="-14"/>
          <w:sz w:val="32"/>
          <w:szCs w:val="32"/>
        </w:rPr>
        <w:t xml:space="preserve"> </w:t>
      </w:r>
      <w:r w:rsidRPr="00FB5A20">
        <w:rPr>
          <w:rFonts w:ascii="Calibri" w:hAnsi="Calibri" w:cs="Calibri"/>
          <w:b/>
          <w:sz w:val="32"/>
          <w:szCs w:val="32"/>
        </w:rPr>
        <w:t>ADJUSTMENT</w:t>
      </w:r>
    </w:p>
    <w:p w14:paraId="47D39812" w14:textId="77777777" w:rsidR="00203826" w:rsidRPr="00203826" w:rsidRDefault="004475E1">
      <w:pPr>
        <w:spacing w:line="338" w:lineRule="auto"/>
        <w:ind w:left="3688" w:right="3685"/>
        <w:jc w:val="center"/>
        <w:rPr>
          <w:rFonts w:ascii="Calibri" w:hAnsi="Calibri" w:cs="Calibri"/>
          <w:b/>
          <w:sz w:val="24"/>
          <w:szCs w:val="24"/>
        </w:rPr>
      </w:pPr>
      <w:r w:rsidRPr="00203826">
        <w:rPr>
          <w:rFonts w:ascii="Calibri" w:hAnsi="Calibri" w:cs="Calibri"/>
          <w:b/>
          <w:spacing w:val="-2"/>
          <w:sz w:val="24"/>
          <w:szCs w:val="24"/>
        </w:rPr>
        <w:t>MEETING</w:t>
      </w:r>
      <w:r w:rsidRPr="00203826">
        <w:rPr>
          <w:rFonts w:ascii="Calibri" w:hAnsi="Calibri" w:cs="Calibri"/>
          <w:b/>
          <w:spacing w:val="-12"/>
          <w:sz w:val="24"/>
          <w:szCs w:val="24"/>
        </w:rPr>
        <w:t xml:space="preserve"> </w:t>
      </w:r>
      <w:r w:rsidRPr="00203826">
        <w:rPr>
          <w:rFonts w:ascii="Calibri" w:hAnsi="Calibri" w:cs="Calibri"/>
          <w:b/>
          <w:spacing w:val="-2"/>
          <w:sz w:val="24"/>
          <w:szCs w:val="24"/>
        </w:rPr>
        <w:t xml:space="preserve">AGENDA </w:t>
      </w:r>
    </w:p>
    <w:p w14:paraId="1AE9AB3B" w14:textId="05F704D8" w:rsidR="001729F8" w:rsidRPr="00203826" w:rsidRDefault="00C854E6">
      <w:pPr>
        <w:spacing w:line="338" w:lineRule="auto"/>
        <w:ind w:left="3688" w:right="3685"/>
        <w:jc w:val="center"/>
        <w:rPr>
          <w:rFonts w:ascii="Calibri" w:hAnsi="Calibri" w:cs="Calibri"/>
          <w:b/>
          <w:sz w:val="24"/>
          <w:szCs w:val="24"/>
        </w:rPr>
      </w:pPr>
      <w:r>
        <w:rPr>
          <w:rFonts w:ascii="Calibri" w:hAnsi="Calibri" w:cs="Calibri"/>
          <w:b/>
          <w:sz w:val="24"/>
          <w:szCs w:val="24"/>
        </w:rPr>
        <w:t>July 01</w:t>
      </w:r>
      <w:r w:rsidR="00FB5A20">
        <w:rPr>
          <w:rFonts w:ascii="Calibri" w:hAnsi="Calibri" w:cs="Calibri"/>
          <w:b/>
          <w:sz w:val="24"/>
          <w:szCs w:val="24"/>
        </w:rPr>
        <w:t>, 2025</w:t>
      </w:r>
    </w:p>
    <w:p w14:paraId="115AC09E" w14:textId="719BD8DA" w:rsidR="001729F8" w:rsidRPr="00203826" w:rsidRDefault="004475E1">
      <w:pPr>
        <w:spacing w:line="338" w:lineRule="auto"/>
        <w:ind w:left="3688" w:right="3685"/>
        <w:jc w:val="center"/>
        <w:rPr>
          <w:rFonts w:ascii="Calibri" w:hAnsi="Calibri" w:cs="Calibri"/>
          <w:b/>
          <w:sz w:val="24"/>
          <w:szCs w:val="24"/>
        </w:rPr>
      </w:pPr>
      <w:r w:rsidRPr="00203826">
        <w:rPr>
          <w:rFonts w:ascii="Calibri" w:hAnsi="Calibri" w:cs="Calibri"/>
          <w:b/>
          <w:spacing w:val="-2"/>
          <w:sz w:val="24"/>
          <w:szCs w:val="24"/>
        </w:rPr>
        <w:t>Kensington</w:t>
      </w:r>
      <w:r w:rsidRPr="00203826">
        <w:rPr>
          <w:rFonts w:ascii="Calibri" w:hAnsi="Calibri" w:cs="Calibri"/>
          <w:b/>
          <w:spacing w:val="-12"/>
          <w:sz w:val="24"/>
          <w:szCs w:val="24"/>
        </w:rPr>
        <w:t xml:space="preserve"> </w:t>
      </w:r>
      <w:r w:rsidRPr="00203826">
        <w:rPr>
          <w:rFonts w:ascii="Calibri" w:hAnsi="Calibri" w:cs="Calibri"/>
          <w:b/>
          <w:spacing w:val="-2"/>
          <w:sz w:val="24"/>
          <w:szCs w:val="24"/>
        </w:rPr>
        <w:t>Town</w:t>
      </w:r>
      <w:r w:rsidRPr="00203826">
        <w:rPr>
          <w:rFonts w:ascii="Calibri" w:hAnsi="Calibri" w:cs="Calibri"/>
          <w:b/>
          <w:spacing w:val="-12"/>
          <w:sz w:val="24"/>
          <w:szCs w:val="24"/>
        </w:rPr>
        <w:t xml:space="preserve"> </w:t>
      </w:r>
      <w:r w:rsidRPr="00203826">
        <w:rPr>
          <w:rFonts w:ascii="Calibri" w:hAnsi="Calibri" w:cs="Calibri"/>
          <w:b/>
          <w:spacing w:val="-2"/>
          <w:sz w:val="24"/>
          <w:szCs w:val="24"/>
        </w:rPr>
        <w:t>Hall 7:30</w:t>
      </w:r>
      <w:r w:rsidR="004E001E">
        <w:rPr>
          <w:rFonts w:ascii="Calibri" w:hAnsi="Calibri" w:cs="Calibri"/>
          <w:b/>
          <w:spacing w:val="-2"/>
          <w:sz w:val="24"/>
          <w:szCs w:val="24"/>
        </w:rPr>
        <w:t xml:space="preserve"> </w:t>
      </w:r>
      <w:r w:rsidRPr="00203826">
        <w:rPr>
          <w:rFonts w:ascii="Calibri" w:hAnsi="Calibri" w:cs="Calibri"/>
          <w:b/>
          <w:spacing w:val="-2"/>
          <w:sz w:val="24"/>
          <w:szCs w:val="24"/>
        </w:rPr>
        <w:t>PM</w:t>
      </w:r>
    </w:p>
    <w:p w14:paraId="3CA34EB0" w14:textId="214D7123" w:rsidR="001729F8" w:rsidRPr="00203826" w:rsidRDefault="004475E1">
      <w:pPr>
        <w:pStyle w:val="ListParagraph"/>
        <w:numPr>
          <w:ilvl w:val="0"/>
          <w:numId w:val="1"/>
        </w:numPr>
        <w:tabs>
          <w:tab w:val="left" w:pos="387"/>
        </w:tabs>
        <w:ind w:left="387" w:hanging="267"/>
        <w:rPr>
          <w:rFonts w:ascii="Calibri" w:hAnsi="Calibri" w:cs="Calibri"/>
          <w:b/>
          <w:sz w:val="24"/>
          <w:szCs w:val="24"/>
        </w:rPr>
      </w:pPr>
      <w:bookmarkStart w:id="0" w:name="1._Call_to_order"/>
      <w:bookmarkEnd w:id="0"/>
      <w:r w:rsidRPr="00203826">
        <w:rPr>
          <w:rFonts w:ascii="Calibri" w:hAnsi="Calibri" w:cs="Calibri"/>
          <w:b/>
          <w:sz w:val="24"/>
          <w:szCs w:val="24"/>
        </w:rPr>
        <w:t>Call</w:t>
      </w:r>
      <w:r w:rsidRPr="00203826">
        <w:rPr>
          <w:rFonts w:ascii="Calibri" w:hAnsi="Calibri" w:cs="Calibri"/>
          <w:b/>
          <w:spacing w:val="-5"/>
          <w:sz w:val="24"/>
          <w:szCs w:val="24"/>
        </w:rPr>
        <w:t xml:space="preserve"> </w:t>
      </w:r>
      <w:r w:rsidRPr="00203826">
        <w:rPr>
          <w:rFonts w:ascii="Calibri" w:hAnsi="Calibri" w:cs="Calibri"/>
          <w:b/>
          <w:sz w:val="24"/>
          <w:szCs w:val="24"/>
        </w:rPr>
        <w:t>to</w:t>
      </w:r>
      <w:r w:rsidRPr="00203826">
        <w:rPr>
          <w:rFonts w:ascii="Calibri" w:hAnsi="Calibri" w:cs="Calibri"/>
          <w:b/>
          <w:spacing w:val="-1"/>
          <w:sz w:val="24"/>
          <w:szCs w:val="24"/>
        </w:rPr>
        <w:t xml:space="preserve"> </w:t>
      </w:r>
      <w:r w:rsidRPr="00203826">
        <w:rPr>
          <w:rFonts w:ascii="Calibri" w:hAnsi="Calibri" w:cs="Calibri"/>
          <w:b/>
          <w:spacing w:val="-2"/>
          <w:sz w:val="24"/>
          <w:szCs w:val="24"/>
        </w:rPr>
        <w:t>Order</w:t>
      </w:r>
    </w:p>
    <w:p w14:paraId="600E8296" w14:textId="77777777" w:rsidR="001729F8" w:rsidRPr="00203826" w:rsidRDefault="001729F8">
      <w:pPr>
        <w:pStyle w:val="BodyText"/>
        <w:rPr>
          <w:rFonts w:ascii="Calibri" w:hAnsi="Calibri" w:cs="Calibri"/>
          <w:b/>
        </w:rPr>
      </w:pPr>
    </w:p>
    <w:p w14:paraId="27B4ADBA" w14:textId="40F59077" w:rsidR="001729F8" w:rsidRPr="00203826" w:rsidRDefault="004475E1">
      <w:pPr>
        <w:pStyle w:val="ListParagraph"/>
        <w:numPr>
          <w:ilvl w:val="0"/>
          <w:numId w:val="1"/>
        </w:numPr>
        <w:tabs>
          <w:tab w:val="left" w:pos="387"/>
        </w:tabs>
        <w:spacing w:before="1"/>
        <w:ind w:left="387" w:hanging="267"/>
        <w:rPr>
          <w:rFonts w:ascii="Calibri" w:hAnsi="Calibri" w:cs="Calibri"/>
          <w:b/>
          <w:sz w:val="24"/>
          <w:szCs w:val="24"/>
        </w:rPr>
      </w:pPr>
      <w:bookmarkStart w:id="1" w:name="2._Introduction_of_ZBA_members"/>
      <w:bookmarkEnd w:id="1"/>
      <w:r w:rsidRPr="00203826">
        <w:rPr>
          <w:rFonts w:ascii="Calibri" w:hAnsi="Calibri" w:cs="Calibri"/>
          <w:b/>
          <w:sz w:val="24"/>
          <w:szCs w:val="24"/>
        </w:rPr>
        <w:t>Introduction</w:t>
      </w:r>
      <w:r w:rsidRPr="00203826">
        <w:rPr>
          <w:rFonts w:ascii="Calibri" w:hAnsi="Calibri" w:cs="Calibri"/>
          <w:b/>
          <w:spacing w:val="-4"/>
          <w:sz w:val="24"/>
          <w:szCs w:val="24"/>
        </w:rPr>
        <w:t xml:space="preserve"> </w:t>
      </w:r>
      <w:r w:rsidRPr="00203826">
        <w:rPr>
          <w:rFonts w:ascii="Calibri" w:hAnsi="Calibri" w:cs="Calibri"/>
          <w:b/>
          <w:sz w:val="24"/>
          <w:szCs w:val="24"/>
        </w:rPr>
        <w:t>of</w:t>
      </w:r>
      <w:r w:rsidRPr="00203826">
        <w:rPr>
          <w:rFonts w:ascii="Calibri" w:hAnsi="Calibri" w:cs="Calibri"/>
          <w:b/>
          <w:spacing w:val="-4"/>
          <w:sz w:val="24"/>
          <w:szCs w:val="24"/>
        </w:rPr>
        <w:t xml:space="preserve"> </w:t>
      </w:r>
      <w:r w:rsidRPr="00203826">
        <w:rPr>
          <w:rFonts w:ascii="Calibri" w:hAnsi="Calibri" w:cs="Calibri"/>
          <w:b/>
          <w:sz w:val="24"/>
          <w:szCs w:val="24"/>
        </w:rPr>
        <w:t>ZBA</w:t>
      </w:r>
      <w:r w:rsidRPr="00203826">
        <w:rPr>
          <w:rFonts w:ascii="Calibri" w:hAnsi="Calibri" w:cs="Calibri"/>
          <w:b/>
          <w:spacing w:val="-3"/>
          <w:sz w:val="24"/>
          <w:szCs w:val="24"/>
        </w:rPr>
        <w:t xml:space="preserve"> </w:t>
      </w:r>
      <w:r w:rsidRPr="00203826">
        <w:rPr>
          <w:rFonts w:ascii="Calibri" w:hAnsi="Calibri" w:cs="Calibri"/>
          <w:b/>
          <w:spacing w:val="-2"/>
          <w:sz w:val="24"/>
          <w:szCs w:val="24"/>
        </w:rPr>
        <w:t>Members</w:t>
      </w:r>
    </w:p>
    <w:p w14:paraId="59798E5D" w14:textId="1F01AEF0" w:rsidR="001729F8" w:rsidRPr="00203826" w:rsidRDefault="004475E1">
      <w:pPr>
        <w:pStyle w:val="ListParagraph"/>
        <w:numPr>
          <w:ilvl w:val="0"/>
          <w:numId w:val="1"/>
        </w:numPr>
        <w:tabs>
          <w:tab w:val="left" w:pos="387"/>
        </w:tabs>
        <w:spacing w:before="276"/>
        <w:ind w:left="387" w:hanging="267"/>
        <w:rPr>
          <w:rFonts w:ascii="Calibri" w:hAnsi="Calibri" w:cs="Calibri"/>
          <w:b/>
          <w:sz w:val="24"/>
          <w:szCs w:val="24"/>
          <w:u w:val="single"/>
        </w:rPr>
      </w:pPr>
      <w:bookmarkStart w:id="2" w:name="3._Public_Hearings"/>
      <w:bookmarkEnd w:id="2"/>
      <w:r w:rsidRPr="00203826">
        <w:rPr>
          <w:rFonts w:ascii="Calibri" w:hAnsi="Calibri" w:cs="Calibri"/>
          <w:b/>
          <w:sz w:val="24"/>
          <w:szCs w:val="24"/>
          <w:u w:val="single"/>
        </w:rPr>
        <w:t>Public</w:t>
      </w:r>
      <w:r w:rsidRPr="00203826">
        <w:rPr>
          <w:rFonts w:ascii="Calibri" w:hAnsi="Calibri" w:cs="Calibri"/>
          <w:b/>
          <w:spacing w:val="-5"/>
          <w:sz w:val="24"/>
          <w:szCs w:val="24"/>
          <w:u w:val="single"/>
        </w:rPr>
        <w:t xml:space="preserve"> </w:t>
      </w:r>
      <w:r w:rsidRPr="00203826">
        <w:rPr>
          <w:rFonts w:ascii="Calibri" w:hAnsi="Calibri" w:cs="Calibri"/>
          <w:b/>
          <w:spacing w:val="-2"/>
          <w:sz w:val="24"/>
          <w:szCs w:val="24"/>
          <w:u w:val="single"/>
        </w:rPr>
        <w:t>Hearing</w:t>
      </w:r>
    </w:p>
    <w:p w14:paraId="583DAE69" w14:textId="63750631" w:rsidR="00F40B6D" w:rsidRPr="00203826" w:rsidRDefault="00F40B6D" w:rsidP="00203826">
      <w:pPr>
        <w:pStyle w:val="ListParagraph"/>
        <w:numPr>
          <w:ilvl w:val="0"/>
          <w:numId w:val="4"/>
        </w:numPr>
        <w:ind w:right="720"/>
        <w:outlineLvl w:val="0"/>
        <w:rPr>
          <w:rFonts w:ascii="Calibri" w:hAnsi="Calibri" w:cs="Calibri"/>
          <w:sz w:val="24"/>
          <w:szCs w:val="24"/>
        </w:rPr>
      </w:pPr>
      <w:bookmarkStart w:id="3" w:name="CONTINUED_PUBLIC_HEARING_FROM_APRIL_2,_2"/>
      <w:bookmarkEnd w:id="3"/>
      <w:r w:rsidRPr="00203826">
        <w:rPr>
          <w:rFonts w:ascii="Calibri" w:hAnsi="Calibri" w:cs="Calibri"/>
          <w:b/>
          <w:sz w:val="24"/>
          <w:szCs w:val="24"/>
        </w:rPr>
        <w:t>Zoning Board of Adjustment Public Hearing:</w:t>
      </w:r>
    </w:p>
    <w:p w14:paraId="73D30D0E" w14:textId="2C01E206" w:rsidR="00192F30" w:rsidRPr="00192F30" w:rsidRDefault="00192F30" w:rsidP="00192F30">
      <w:pPr>
        <w:pStyle w:val="NoSpacing"/>
        <w:ind w:left="387" w:right="720"/>
        <w:jc w:val="both"/>
        <w:rPr>
          <w:rFonts w:eastAsia="Arial"/>
          <w:b/>
          <w:bCs/>
          <w:sz w:val="24"/>
          <w:szCs w:val="24"/>
        </w:rPr>
      </w:pPr>
      <w:r w:rsidRPr="00192F30">
        <w:rPr>
          <w:rFonts w:eastAsia="Arial"/>
          <w:b/>
          <w:bCs/>
          <w:sz w:val="24"/>
          <w:szCs w:val="24"/>
        </w:rPr>
        <w:t xml:space="preserve">Owner: </w:t>
      </w:r>
      <w:r w:rsidR="00287C75">
        <w:rPr>
          <w:rFonts w:eastAsia="Arial"/>
          <w:b/>
          <w:bCs/>
          <w:sz w:val="24"/>
          <w:szCs w:val="24"/>
        </w:rPr>
        <w:t>Alnoba Lewis Family Foundation</w:t>
      </w:r>
    </w:p>
    <w:p w14:paraId="02A8B811" w14:textId="3AE84EEA" w:rsidR="00192F30" w:rsidRPr="00192F30" w:rsidRDefault="00192F30" w:rsidP="00192F30">
      <w:pPr>
        <w:pStyle w:val="NoSpacing"/>
        <w:ind w:left="387" w:right="720"/>
        <w:jc w:val="both"/>
        <w:rPr>
          <w:rFonts w:eastAsia="Arial"/>
          <w:b/>
          <w:bCs/>
          <w:sz w:val="24"/>
          <w:szCs w:val="24"/>
        </w:rPr>
      </w:pPr>
      <w:r w:rsidRPr="00192F30">
        <w:rPr>
          <w:rFonts w:eastAsia="Arial"/>
          <w:b/>
          <w:bCs/>
          <w:sz w:val="24"/>
          <w:szCs w:val="24"/>
        </w:rPr>
        <w:t xml:space="preserve">Applicant: </w:t>
      </w:r>
      <w:r w:rsidR="00287C75">
        <w:rPr>
          <w:rFonts w:eastAsia="Arial"/>
          <w:b/>
          <w:bCs/>
          <w:sz w:val="24"/>
          <w:szCs w:val="24"/>
        </w:rPr>
        <w:t>Building Block Commons</w:t>
      </w:r>
      <w:r w:rsidRPr="00192F30">
        <w:rPr>
          <w:rFonts w:eastAsia="Arial"/>
          <w:b/>
          <w:bCs/>
          <w:sz w:val="24"/>
          <w:szCs w:val="24"/>
        </w:rPr>
        <w:t xml:space="preserve">  </w:t>
      </w:r>
    </w:p>
    <w:p w14:paraId="1DAA1FE5" w14:textId="4BBACA84" w:rsidR="00192F30" w:rsidRPr="00192F30" w:rsidRDefault="00192F30" w:rsidP="00192F30">
      <w:pPr>
        <w:pStyle w:val="NoSpacing"/>
        <w:ind w:left="387" w:right="720"/>
        <w:jc w:val="both"/>
        <w:rPr>
          <w:rFonts w:eastAsia="Arial"/>
          <w:b/>
          <w:bCs/>
          <w:sz w:val="24"/>
          <w:szCs w:val="24"/>
        </w:rPr>
      </w:pPr>
      <w:r w:rsidRPr="00192F30">
        <w:rPr>
          <w:rFonts w:eastAsia="Arial"/>
          <w:b/>
          <w:bCs/>
          <w:sz w:val="24"/>
          <w:szCs w:val="24"/>
        </w:rPr>
        <w:tab/>
      </w:r>
      <w:r w:rsidRPr="00192F30">
        <w:rPr>
          <w:rFonts w:eastAsia="Arial"/>
          <w:b/>
          <w:bCs/>
          <w:sz w:val="24"/>
          <w:szCs w:val="24"/>
        </w:rPr>
        <w:tab/>
      </w:r>
      <w:r w:rsidR="00287C75">
        <w:rPr>
          <w:rFonts w:eastAsia="Arial"/>
          <w:b/>
          <w:bCs/>
          <w:sz w:val="24"/>
          <w:szCs w:val="24"/>
        </w:rPr>
        <w:t>267 South Road</w:t>
      </w:r>
    </w:p>
    <w:p w14:paraId="2296651E" w14:textId="77777777" w:rsidR="00192F30" w:rsidRPr="00192F30" w:rsidRDefault="00192F30" w:rsidP="00192F30">
      <w:pPr>
        <w:pStyle w:val="NoSpacing"/>
        <w:ind w:left="387" w:right="720"/>
        <w:jc w:val="both"/>
        <w:rPr>
          <w:rFonts w:eastAsia="Arial"/>
          <w:b/>
          <w:bCs/>
          <w:sz w:val="24"/>
          <w:szCs w:val="24"/>
        </w:rPr>
      </w:pPr>
      <w:r w:rsidRPr="00192F30">
        <w:rPr>
          <w:rFonts w:eastAsia="Arial"/>
          <w:b/>
          <w:bCs/>
          <w:sz w:val="24"/>
          <w:szCs w:val="24"/>
        </w:rPr>
        <w:tab/>
      </w:r>
      <w:r w:rsidRPr="00192F30">
        <w:rPr>
          <w:rFonts w:eastAsia="Arial"/>
          <w:b/>
          <w:bCs/>
          <w:sz w:val="24"/>
          <w:szCs w:val="24"/>
        </w:rPr>
        <w:tab/>
        <w:t>Kensington, NH 03833</w:t>
      </w:r>
    </w:p>
    <w:p w14:paraId="521FC112" w14:textId="7E2BE7CC" w:rsidR="004E001E" w:rsidRPr="004E001E" w:rsidRDefault="00192F30" w:rsidP="00192F30">
      <w:pPr>
        <w:pStyle w:val="NoSpacing"/>
        <w:ind w:left="387" w:right="720"/>
        <w:jc w:val="both"/>
        <w:rPr>
          <w:rFonts w:eastAsia="Arial"/>
          <w:b/>
          <w:bCs/>
          <w:sz w:val="24"/>
          <w:szCs w:val="24"/>
        </w:rPr>
      </w:pPr>
      <w:r w:rsidRPr="00192F30">
        <w:rPr>
          <w:rFonts w:eastAsia="Arial"/>
          <w:b/>
          <w:bCs/>
          <w:sz w:val="24"/>
          <w:szCs w:val="24"/>
        </w:rPr>
        <w:tab/>
      </w:r>
      <w:r w:rsidRPr="00192F30">
        <w:rPr>
          <w:rFonts w:eastAsia="Arial"/>
          <w:b/>
          <w:bCs/>
          <w:sz w:val="24"/>
          <w:szCs w:val="24"/>
        </w:rPr>
        <w:tab/>
        <w:t xml:space="preserve">Map </w:t>
      </w:r>
      <w:r w:rsidR="00287C75">
        <w:rPr>
          <w:rFonts w:eastAsia="Arial"/>
          <w:b/>
          <w:bCs/>
          <w:sz w:val="24"/>
          <w:szCs w:val="24"/>
        </w:rPr>
        <w:t>03</w:t>
      </w:r>
      <w:r w:rsidRPr="00192F30">
        <w:rPr>
          <w:rFonts w:eastAsia="Arial"/>
          <w:b/>
          <w:bCs/>
          <w:sz w:val="24"/>
          <w:szCs w:val="24"/>
        </w:rPr>
        <w:t xml:space="preserve">  Lot </w:t>
      </w:r>
      <w:r w:rsidR="00287C75">
        <w:rPr>
          <w:rFonts w:eastAsia="Arial"/>
          <w:b/>
          <w:bCs/>
          <w:sz w:val="24"/>
          <w:szCs w:val="24"/>
        </w:rPr>
        <w:t>30</w:t>
      </w:r>
    </w:p>
    <w:p w14:paraId="2F10DB67" w14:textId="57343724" w:rsidR="00094A28" w:rsidRPr="009328C9" w:rsidRDefault="00192F30" w:rsidP="00A767BD">
      <w:pPr>
        <w:pStyle w:val="NoSpacing"/>
        <w:ind w:left="115"/>
        <w:jc w:val="both"/>
        <w:rPr>
          <w:b/>
          <w:bCs/>
          <w:sz w:val="24"/>
          <w:szCs w:val="24"/>
        </w:rPr>
      </w:pPr>
      <w:r w:rsidRPr="00192F30">
        <w:rPr>
          <w:i/>
          <w:iCs/>
        </w:rPr>
        <w:t>The applicant is requesting that the Zoning Board of Adjustment grant a change in use from Farm Stand Agricultural use to Commercial Educational Use.  The purpose is to provide outdoor education for Upper Middle and High Schoolers, as stated in Article III, section 3.1.6 of the Kensington Zoning Ordinance</w:t>
      </w:r>
      <w:r w:rsidRPr="00192F30">
        <w:rPr>
          <w:b/>
          <w:bCs/>
          <w:sz w:val="24"/>
          <w:szCs w:val="24"/>
          <w:u w:val="single"/>
        </w:rPr>
        <w:t>.</w:t>
      </w:r>
    </w:p>
    <w:p w14:paraId="54937A02" w14:textId="77777777" w:rsidR="00203826" w:rsidRDefault="00203826">
      <w:pPr>
        <w:pStyle w:val="BodyText"/>
        <w:spacing w:line="340" w:lineRule="auto"/>
        <w:ind w:left="119" w:right="5800"/>
        <w:rPr>
          <w:rFonts w:ascii="Calibri" w:eastAsia="Calibri" w:hAnsi="Calibri" w:cs="Calibri"/>
          <w:spacing w:val="-6"/>
        </w:rPr>
      </w:pPr>
    </w:p>
    <w:p w14:paraId="09745615" w14:textId="08AC728C" w:rsidR="00192F30" w:rsidRPr="00203826" w:rsidRDefault="00192F30" w:rsidP="00192F30">
      <w:pPr>
        <w:pStyle w:val="ListParagraph"/>
        <w:numPr>
          <w:ilvl w:val="0"/>
          <w:numId w:val="4"/>
        </w:numPr>
        <w:ind w:right="720"/>
        <w:outlineLvl w:val="0"/>
        <w:rPr>
          <w:rFonts w:ascii="Calibri" w:hAnsi="Calibri" w:cs="Calibri"/>
          <w:sz w:val="24"/>
          <w:szCs w:val="24"/>
        </w:rPr>
      </w:pPr>
      <w:r w:rsidRPr="00203826">
        <w:rPr>
          <w:rFonts w:ascii="Calibri" w:hAnsi="Calibri" w:cs="Calibri"/>
          <w:b/>
          <w:sz w:val="24"/>
          <w:szCs w:val="24"/>
        </w:rPr>
        <w:t>Zoning Board of Adjustment Public Hearing:</w:t>
      </w:r>
    </w:p>
    <w:p w14:paraId="3A6E0750" w14:textId="095B215B" w:rsidR="00B5341E" w:rsidRPr="00B5341E" w:rsidRDefault="00B5341E" w:rsidP="00B5341E">
      <w:pPr>
        <w:pStyle w:val="NoSpacing"/>
        <w:ind w:left="115" w:firstLine="245"/>
        <w:jc w:val="both"/>
        <w:rPr>
          <w:rFonts w:eastAsia="Arial"/>
          <w:b/>
          <w:bCs/>
          <w:sz w:val="24"/>
          <w:szCs w:val="24"/>
        </w:rPr>
      </w:pPr>
      <w:r w:rsidRPr="00B5341E">
        <w:rPr>
          <w:rFonts w:eastAsia="Arial"/>
          <w:b/>
          <w:bCs/>
          <w:sz w:val="24"/>
          <w:szCs w:val="24"/>
        </w:rPr>
        <w:t>Owner: Stacey’s Tree Service</w:t>
      </w:r>
    </w:p>
    <w:p w14:paraId="2A1B5F81" w14:textId="77777777" w:rsidR="00B5341E" w:rsidRPr="00B5341E" w:rsidRDefault="00B5341E" w:rsidP="00B5341E">
      <w:pPr>
        <w:pStyle w:val="NoSpacing"/>
        <w:ind w:left="115"/>
        <w:jc w:val="both"/>
        <w:rPr>
          <w:rFonts w:eastAsia="Arial"/>
          <w:b/>
          <w:bCs/>
          <w:sz w:val="24"/>
          <w:szCs w:val="24"/>
        </w:rPr>
      </w:pPr>
      <w:r w:rsidRPr="00B5341E">
        <w:rPr>
          <w:rFonts w:eastAsia="Arial"/>
          <w:b/>
          <w:bCs/>
          <w:sz w:val="24"/>
          <w:szCs w:val="24"/>
        </w:rPr>
        <w:tab/>
      </w:r>
      <w:r w:rsidRPr="00B5341E">
        <w:rPr>
          <w:rFonts w:eastAsia="Arial"/>
          <w:b/>
          <w:bCs/>
          <w:sz w:val="24"/>
          <w:szCs w:val="24"/>
        </w:rPr>
        <w:tab/>
        <w:t>149 South Road</w:t>
      </w:r>
    </w:p>
    <w:p w14:paraId="772BB0BA" w14:textId="77777777" w:rsidR="00B5341E" w:rsidRPr="00B5341E" w:rsidRDefault="00B5341E" w:rsidP="00B5341E">
      <w:pPr>
        <w:pStyle w:val="NoSpacing"/>
        <w:ind w:left="115"/>
        <w:jc w:val="both"/>
        <w:rPr>
          <w:rFonts w:eastAsia="Arial"/>
          <w:b/>
          <w:bCs/>
          <w:sz w:val="24"/>
          <w:szCs w:val="24"/>
        </w:rPr>
      </w:pPr>
      <w:r w:rsidRPr="00B5341E">
        <w:rPr>
          <w:rFonts w:eastAsia="Arial"/>
          <w:b/>
          <w:bCs/>
          <w:sz w:val="24"/>
          <w:szCs w:val="24"/>
        </w:rPr>
        <w:tab/>
      </w:r>
      <w:r w:rsidRPr="00B5341E">
        <w:rPr>
          <w:rFonts w:eastAsia="Arial"/>
          <w:b/>
          <w:bCs/>
          <w:sz w:val="24"/>
          <w:szCs w:val="24"/>
        </w:rPr>
        <w:tab/>
        <w:t>Kensington, NH 03833</w:t>
      </w:r>
    </w:p>
    <w:p w14:paraId="19C29311" w14:textId="5890B82F" w:rsidR="00B5341E" w:rsidRDefault="00B5341E" w:rsidP="00B5341E">
      <w:pPr>
        <w:pStyle w:val="NoSpacing"/>
        <w:ind w:left="115"/>
        <w:jc w:val="both"/>
        <w:rPr>
          <w:rFonts w:eastAsia="Arial"/>
          <w:b/>
          <w:bCs/>
          <w:sz w:val="24"/>
          <w:szCs w:val="24"/>
        </w:rPr>
      </w:pPr>
      <w:r w:rsidRPr="00B5341E">
        <w:rPr>
          <w:rFonts w:eastAsia="Arial"/>
          <w:b/>
          <w:bCs/>
          <w:sz w:val="24"/>
          <w:szCs w:val="24"/>
        </w:rPr>
        <w:tab/>
      </w:r>
      <w:r w:rsidRPr="00B5341E">
        <w:rPr>
          <w:rFonts w:eastAsia="Arial"/>
          <w:b/>
          <w:bCs/>
          <w:sz w:val="24"/>
          <w:szCs w:val="24"/>
        </w:rPr>
        <w:tab/>
        <w:t xml:space="preserve">Map </w:t>
      </w:r>
      <w:proofErr w:type="gramStart"/>
      <w:r w:rsidRPr="00B5341E">
        <w:rPr>
          <w:rFonts w:eastAsia="Arial"/>
          <w:b/>
          <w:bCs/>
          <w:sz w:val="24"/>
          <w:szCs w:val="24"/>
        </w:rPr>
        <w:t>04  Lot</w:t>
      </w:r>
      <w:proofErr w:type="gramEnd"/>
      <w:r w:rsidRPr="00B5341E">
        <w:rPr>
          <w:rFonts w:eastAsia="Arial"/>
          <w:b/>
          <w:bCs/>
          <w:sz w:val="24"/>
          <w:szCs w:val="24"/>
        </w:rPr>
        <w:t xml:space="preserve"> 13-</w:t>
      </w:r>
      <w:r>
        <w:rPr>
          <w:rFonts w:eastAsia="Arial"/>
          <w:b/>
          <w:bCs/>
          <w:sz w:val="24"/>
          <w:szCs w:val="24"/>
        </w:rPr>
        <w:t>1</w:t>
      </w:r>
    </w:p>
    <w:p w14:paraId="459B6FAD" w14:textId="081B48C0" w:rsidR="00192F30" w:rsidRPr="009328C9" w:rsidRDefault="00192F30" w:rsidP="00B5341E">
      <w:pPr>
        <w:pStyle w:val="NoSpacing"/>
        <w:ind w:left="115"/>
        <w:jc w:val="both"/>
        <w:rPr>
          <w:b/>
          <w:bCs/>
          <w:sz w:val="24"/>
          <w:szCs w:val="24"/>
        </w:rPr>
      </w:pPr>
      <w:r w:rsidRPr="00192F30">
        <w:rPr>
          <w:i/>
          <w:iCs/>
        </w:rPr>
        <w:t>The applicant is requesting that the Zoning Board of Adjustment grant a Variance from boundary lines for storage containers.  The purpose is to allow storage containers within the setback requirements, as stated in Article III, section 3.1.5B Site Requirements of the Kensington Zoning Ordinance.</w:t>
      </w:r>
    </w:p>
    <w:p w14:paraId="2A57E837" w14:textId="77777777" w:rsidR="00192F30" w:rsidRPr="00203826" w:rsidRDefault="00192F30">
      <w:pPr>
        <w:pStyle w:val="BodyText"/>
        <w:spacing w:line="340" w:lineRule="auto"/>
        <w:ind w:left="119" w:right="5800"/>
        <w:rPr>
          <w:rFonts w:ascii="Calibri" w:eastAsia="Calibri" w:hAnsi="Calibri" w:cs="Calibri"/>
          <w:spacing w:val="-6"/>
        </w:rPr>
      </w:pPr>
    </w:p>
    <w:p w14:paraId="10667B6A" w14:textId="0594CEED" w:rsidR="00B5341E" w:rsidRPr="009D7E83" w:rsidRDefault="00B5341E">
      <w:pPr>
        <w:pStyle w:val="BodyText"/>
        <w:spacing w:line="340" w:lineRule="auto"/>
        <w:ind w:left="119" w:right="5800"/>
        <w:rPr>
          <w:rFonts w:ascii="Calibri" w:eastAsia="Calibri" w:hAnsi="Calibri" w:cs="Calibri"/>
          <w:i/>
          <w:iCs/>
          <w:spacing w:val="-6"/>
        </w:rPr>
      </w:pPr>
      <w:r>
        <w:rPr>
          <w:rFonts w:ascii="Calibri" w:eastAsia="Calibri" w:hAnsi="Calibri" w:cs="Calibri"/>
          <w:b/>
          <w:bCs/>
          <w:spacing w:val="-6"/>
        </w:rPr>
        <w:t>New Business:</w:t>
      </w:r>
      <w:r w:rsidR="009D7E83">
        <w:rPr>
          <w:rFonts w:ascii="Calibri" w:eastAsia="Calibri" w:hAnsi="Calibri" w:cs="Calibri"/>
          <w:b/>
          <w:bCs/>
          <w:spacing w:val="-6"/>
        </w:rPr>
        <w:t xml:space="preserve"> </w:t>
      </w:r>
      <w:r w:rsidR="009D7E83" w:rsidRPr="009D7E83">
        <w:rPr>
          <w:rFonts w:ascii="Calibri" w:eastAsia="Calibri" w:hAnsi="Calibri" w:cs="Calibri"/>
          <w:i/>
          <w:iCs/>
          <w:spacing w:val="-6"/>
        </w:rPr>
        <w:t>None noted</w:t>
      </w:r>
    </w:p>
    <w:p w14:paraId="538F8710" w14:textId="110D90FC" w:rsidR="001729F8" w:rsidRPr="001E1534" w:rsidRDefault="004475E1">
      <w:pPr>
        <w:pStyle w:val="BodyText"/>
        <w:spacing w:line="340" w:lineRule="auto"/>
        <w:ind w:left="119" w:right="5800"/>
        <w:rPr>
          <w:rFonts w:ascii="Calibri" w:eastAsia="Calibri" w:hAnsi="Calibri" w:cs="Calibri"/>
          <w:b/>
          <w:bCs/>
        </w:rPr>
      </w:pPr>
      <w:r w:rsidRPr="001E1534">
        <w:rPr>
          <w:rFonts w:ascii="Calibri" w:eastAsia="Calibri" w:hAnsi="Calibri" w:cs="Calibri"/>
          <w:b/>
          <w:bCs/>
          <w:spacing w:val="-6"/>
        </w:rPr>
        <w:t>Next</w:t>
      </w:r>
      <w:r w:rsidRPr="001E1534">
        <w:rPr>
          <w:rFonts w:ascii="Calibri" w:eastAsia="Calibri" w:hAnsi="Calibri" w:cs="Calibri"/>
          <w:b/>
          <w:bCs/>
          <w:spacing w:val="-7"/>
        </w:rPr>
        <w:t xml:space="preserve"> </w:t>
      </w:r>
      <w:r w:rsidRPr="001E1534">
        <w:rPr>
          <w:rFonts w:ascii="Calibri" w:eastAsia="Calibri" w:hAnsi="Calibri" w:cs="Calibri"/>
          <w:b/>
          <w:bCs/>
          <w:spacing w:val="-6"/>
        </w:rPr>
        <w:t>Mee</w:t>
      </w:r>
      <w:r w:rsidR="00F12617" w:rsidRPr="001E1534">
        <w:rPr>
          <w:rFonts w:ascii="Calibri" w:eastAsia="Calibri" w:hAnsi="Calibri" w:cs="Calibri"/>
          <w:b/>
          <w:bCs/>
          <w:spacing w:val="-6"/>
        </w:rPr>
        <w:t>ti</w:t>
      </w:r>
      <w:r w:rsidRPr="001E1534">
        <w:rPr>
          <w:rFonts w:ascii="Calibri" w:eastAsia="Calibri" w:hAnsi="Calibri" w:cs="Calibri"/>
          <w:b/>
          <w:bCs/>
          <w:spacing w:val="-6"/>
        </w:rPr>
        <w:t xml:space="preserve">ng: </w:t>
      </w:r>
      <w:r w:rsidRPr="009D7E83">
        <w:rPr>
          <w:rFonts w:ascii="Calibri" w:eastAsia="Calibri" w:hAnsi="Calibri" w:cs="Calibri"/>
          <w:i/>
          <w:iCs/>
          <w:spacing w:val="-6"/>
        </w:rPr>
        <w:t>To Be</w:t>
      </w:r>
      <w:r w:rsidRPr="009D7E83">
        <w:rPr>
          <w:rFonts w:ascii="Calibri" w:eastAsia="Calibri" w:hAnsi="Calibri" w:cs="Calibri"/>
          <w:i/>
          <w:iCs/>
          <w:spacing w:val="-7"/>
        </w:rPr>
        <w:t xml:space="preserve"> </w:t>
      </w:r>
      <w:r w:rsidRPr="009D7E83">
        <w:rPr>
          <w:rFonts w:ascii="Calibri" w:eastAsia="Calibri" w:hAnsi="Calibri" w:cs="Calibri"/>
          <w:i/>
          <w:iCs/>
          <w:spacing w:val="-6"/>
        </w:rPr>
        <w:t>Determined</w:t>
      </w:r>
      <w:r w:rsidRPr="001E1534">
        <w:rPr>
          <w:rFonts w:ascii="Calibri" w:eastAsia="Calibri" w:hAnsi="Calibri" w:cs="Calibri"/>
          <w:b/>
          <w:bCs/>
          <w:spacing w:val="-6"/>
        </w:rPr>
        <w:t xml:space="preserve"> </w:t>
      </w:r>
      <w:r w:rsidRPr="001E1534">
        <w:rPr>
          <w:rFonts w:ascii="Calibri" w:eastAsia="Calibri" w:hAnsi="Calibri" w:cs="Calibri"/>
          <w:b/>
          <w:bCs/>
          <w:spacing w:val="-2"/>
        </w:rPr>
        <w:t>Adjournment</w:t>
      </w:r>
      <w:r w:rsidR="009D7E83">
        <w:rPr>
          <w:rFonts w:ascii="Calibri" w:eastAsia="Calibri" w:hAnsi="Calibri" w:cs="Calibri"/>
          <w:b/>
          <w:bCs/>
          <w:spacing w:val="-2"/>
        </w:rPr>
        <w:t xml:space="preserve">: </w:t>
      </w:r>
    </w:p>
    <w:p w14:paraId="443D47A8" w14:textId="38BC799E" w:rsidR="001729F8" w:rsidRPr="00203826" w:rsidRDefault="004475E1">
      <w:pPr>
        <w:spacing w:before="115"/>
        <w:ind w:left="119"/>
        <w:rPr>
          <w:rFonts w:ascii="Calibri" w:eastAsia="Calibri" w:hAnsi="Calibri" w:cs="Calibri"/>
          <w:b/>
          <w:bCs/>
          <w:sz w:val="24"/>
          <w:szCs w:val="24"/>
        </w:rPr>
      </w:pPr>
      <w:r w:rsidRPr="00203826">
        <w:rPr>
          <w:rFonts w:ascii="Calibri" w:eastAsia="Calibri" w:hAnsi="Calibri" w:cs="Calibri"/>
          <w:b/>
          <w:bCs/>
          <w:sz w:val="24"/>
          <w:szCs w:val="24"/>
        </w:rPr>
        <w:t>Note:</w:t>
      </w:r>
      <w:r w:rsidRPr="00203826">
        <w:rPr>
          <w:rFonts w:ascii="Calibri" w:eastAsia="Calibri" w:hAnsi="Calibri" w:cs="Calibri"/>
          <w:b/>
          <w:bCs/>
          <w:spacing w:val="-4"/>
          <w:sz w:val="24"/>
          <w:szCs w:val="24"/>
        </w:rPr>
        <w:t xml:space="preserve"> </w:t>
      </w:r>
      <w:r w:rsidRPr="00203826">
        <w:rPr>
          <w:rFonts w:ascii="Calibri" w:eastAsia="Calibri" w:hAnsi="Calibri" w:cs="Calibri"/>
          <w:b/>
          <w:bCs/>
          <w:sz w:val="24"/>
          <w:szCs w:val="24"/>
        </w:rPr>
        <w:t>The</w:t>
      </w:r>
      <w:r w:rsidRPr="00203826">
        <w:rPr>
          <w:rFonts w:ascii="Calibri" w:eastAsia="Calibri" w:hAnsi="Calibri" w:cs="Calibri"/>
          <w:b/>
          <w:bCs/>
          <w:spacing w:val="-3"/>
          <w:sz w:val="24"/>
          <w:szCs w:val="24"/>
        </w:rPr>
        <w:t xml:space="preserve"> </w:t>
      </w:r>
      <w:r w:rsidRPr="00203826">
        <w:rPr>
          <w:rFonts w:ascii="Calibri" w:eastAsia="Calibri" w:hAnsi="Calibri" w:cs="Calibri"/>
          <w:b/>
          <w:bCs/>
          <w:sz w:val="24"/>
          <w:szCs w:val="24"/>
        </w:rPr>
        <w:t>order</w:t>
      </w:r>
      <w:r w:rsidRPr="00203826">
        <w:rPr>
          <w:rFonts w:ascii="Calibri" w:eastAsia="Calibri" w:hAnsi="Calibri" w:cs="Calibri"/>
          <w:b/>
          <w:bCs/>
          <w:spacing w:val="-1"/>
          <w:sz w:val="24"/>
          <w:szCs w:val="24"/>
        </w:rPr>
        <w:t xml:space="preserve"> </w:t>
      </w:r>
      <w:proofErr w:type="gramStart"/>
      <w:r w:rsidRPr="00203826">
        <w:rPr>
          <w:rFonts w:ascii="Calibri" w:eastAsia="Calibri" w:hAnsi="Calibri" w:cs="Calibri"/>
          <w:b/>
          <w:bCs/>
          <w:sz w:val="24"/>
          <w:szCs w:val="24"/>
        </w:rPr>
        <w:t>of</w:t>
      </w:r>
      <w:proofErr w:type="gramEnd"/>
      <w:r w:rsidRPr="00203826">
        <w:rPr>
          <w:rFonts w:ascii="Calibri" w:eastAsia="Calibri" w:hAnsi="Calibri" w:cs="Calibri"/>
          <w:b/>
          <w:bCs/>
          <w:spacing w:val="-2"/>
          <w:sz w:val="24"/>
          <w:szCs w:val="24"/>
        </w:rPr>
        <w:t xml:space="preserve"> </w:t>
      </w:r>
      <w:r w:rsidRPr="00203826">
        <w:rPr>
          <w:rFonts w:ascii="Calibri" w:eastAsia="Calibri" w:hAnsi="Calibri" w:cs="Calibri"/>
          <w:b/>
          <w:bCs/>
          <w:sz w:val="24"/>
          <w:szCs w:val="24"/>
        </w:rPr>
        <w:t>the</w:t>
      </w:r>
      <w:r w:rsidRPr="00203826">
        <w:rPr>
          <w:rFonts w:ascii="Calibri" w:eastAsia="Calibri" w:hAnsi="Calibri" w:cs="Calibri"/>
          <w:b/>
          <w:bCs/>
          <w:spacing w:val="-3"/>
          <w:sz w:val="24"/>
          <w:szCs w:val="24"/>
        </w:rPr>
        <w:t xml:space="preserve"> </w:t>
      </w:r>
      <w:r w:rsidRPr="00203826">
        <w:rPr>
          <w:rFonts w:ascii="Calibri" w:eastAsia="Calibri" w:hAnsi="Calibri" w:cs="Calibri"/>
          <w:b/>
          <w:bCs/>
          <w:sz w:val="24"/>
          <w:szCs w:val="24"/>
        </w:rPr>
        <w:t>agenda</w:t>
      </w:r>
      <w:r w:rsidRPr="00203826">
        <w:rPr>
          <w:rFonts w:ascii="Calibri" w:eastAsia="Calibri" w:hAnsi="Calibri" w:cs="Calibri"/>
          <w:b/>
          <w:bCs/>
          <w:spacing w:val="-4"/>
          <w:sz w:val="24"/>
          <w:szCs w:val="24"/>
        </w:rPr>
        <w:t xml:space="preserve"> </w:t>
      </w:r>
      <w:r w:rsidRPr="00203826">
        <w:rPr>
          <w:rFonts w:ascii="Calibri" w:eastAsia="Calibri" w:hAnsi="Calibri" w:cs="Calibri"/>
          <w:b/>
          <w:bCs/>
          <w:sz w:val="24"/>
          <w:szCs w:val="24"/>
        </w:rPr>
        <w:t>is</w:t>
      </w:r>
      <w:r w:rsidRPr="00203826">
        <w:rPr>
          <w:rFonts w:ascii="Calibri" w:eastAsia="Calibri" w:hAnsi="Calibri" w:cs="Calibri"/>
          <w:b/>
          <w:bCs/>
          <w:spacing w:val="-2"/>
          <w:sz w:val="24"/>
          <w:szCs w:val="24"/>
        </w:rPr>
        <w:t xml:space="preserve"> </w:t>
      </w:r>
      <w:r w:rsidRPr="00203826">
        <w:rPr>
          <w:rFonts w:ascii="Calibri" w:eastAsia="Calibri" w:hAnsi="Calibri" w:cs="Calibri"/>
          <w:b/>
          <w:bCs/>
          <w:sz w:val="24"/>
          <w:szCs w:val="24"/>
        </w:rPr>
        <w:t>subject</w:t>
      </w:r>
      <w:r w:rsidRPr="00203826">
        <w:rPr>
          <w:rFonts w:ascii="Calibri" w:eastAsia="Calibri" w:hAnsi="Calibri" w:cs="Calibri"/>
          <w:b/>
          <w:bCs/>
          <w:spacing w:val="-3"/>
          <w:sz w:val="24"/>
          <w:szCs w:val="24"/>
        </w:rPr>
        <w:t xml:space="preserve"> </w:t>
      </w:r>
      <w:r w:rsidRPr="00203826">
        <w:rPr>
          <w:rFonts w:ascii="Calibri" w:eastAsia="Calibri" w:hAnsi="Calibri" w:cs="Calibri"/>
          <w:b/>
          <w:bCs/>
          <w:sz w:val="24"/>
          <w:szCs w:val="24"/>
        </w:rPr>
        <w:t>to</w:t>
      </w:r>
      <w:r w:rsidRPr="00203826">
        <w:rPr>
          <w:rFonts w:ascii="Calibri" w:eastAsia="Calibri" w:hAnsi="Calibri" w:cs="Calibri"/>
          <w:b/>
          <w:bCs/>
          <w:spacing w:val="-4"/>
          <w:sz w:val="24"/>
          <w:szCs w:val="24"/>
        </w:rPr>
        <w:t xml:space="preserve"> </w:t>
      </w:r>
      <w:r w:rsidRPr="00203826">
        <w:rPr>
          <w:rFonts w:ascii="Calibri" w:eastAsia="Calibri" w:hAnsi="Calibri" w:cs="Calibri"/>
          <w:b/>
          <w:bCs/>
          <w:sz w:val="24"/>
          <w:szCs w:val="24"/>
        </w:rPr>
        <w:t>change</w:t>
      </w:r>
      <w:r w:rsidRPr="00203826">
        <w:rPr>
          <w:rFonts w:ascii="Calibri" w:eastAsia="Calibri" w:hAnsi="Calibri" w:cs="Calibri"/>
          <w:b/>
          <w:bCs/>
          <w:spacing w:val="-3"/>
          <w:sz w:val="24"/>
          <w:szCs w:val="24"/>
        </w:rPr>
        <w:t xml:space="preserve"> </w:t>
      </w:r>
      <w:r w:rsidRPr="00203826">
        <w:rPr>
          <w:rFonts w:ascii="Calibri" w:eastAsia="Calibri" w:hAnsi="Calibri" w:cs="Calibri"/>
          <w:b/>
          <w:bCs/>
          <w:sz w:val="24"/>
          <w:szCs w:val="24"/>
        </w:rPr>
        <w:t>without</w:t>
      </w:r>
      <w:r w:rsidRPr="00203826">
        <w:rPr>
          <w:rFonts w:ascii="Calibri" w:eastAsia="Calibri" w:hAnsi="Calibri" w:cs="Calibri"/>
          <w:b/>
          <w:bCs/>
          <w:spacing w:val="-4"/>
          <w:sz w:val="24"/>
          <w:szCs w:val="24"/>
        </w:rPr>
        <w:t xml:space="preserve"> </w:t>
      </w:r>
      <w:r w:rsidRPr="00203826">
        <w:rPr>
          <w:rFonts w:ascii="Calibri" w:eastAsia="Calibri" w:hAnsi="Calibri" w:cs="Calibri"/>
          <w:b/>
          <w:bCs/>
          <w:sz w:val="24"/>
          <w:szCs w:val="24"/>
        </w:rPr>
        <w:t>further</w:t>
      </w:r>
      <w:r w:rsidRPr="00203826">
        <w:rPr>
          <w:rFonts w:ascii="Calibri" w:eastAsia="Calibri" w:hAnsi="Calibri" w:cs="Calibri"/>
          <w:b/>
          <w:bCs/>
          <w:spacing w:val="-3"/>
          <w:sz w:val="24"/>
          <w:szCs w:val="24"/>
        </w:rPr>
        <w:t xml:space="preserve"> </w:t>
      </w:r>
      <w:r w:rsidR="00F12617" w:rsidRPr="00203826">
        <w:rPr>
          <w:rFonts w:ascii="Calibri" w:eastAsia="Calibri" w:hAnsi="Calibri" w:cs="Calibri"/>
          <w:b/>
          <w:bCs/>
          <w:spacing w:val="-2"/>
          <w:sz w:val="24"/>
          <w:szCs w:val="24"/>
        </w:rPr>
        <w:t>notice</w:t>
      </w:r>
    </w:p>
    <w:sectPr w:rsidR="001729F8" w:rsidRPr="00203826">
      <w:type w:val="continuous"/>
      <w:pgSz w:w="12240" w:h="15840"/>
      <w:pgMar w:top="1400" w:right="1320" w:bottom="280" w:left="1320" w:header="720" w:footer="720" w:gutter="0"/>
      <w:pgBorders w:offsetFrom="page">
        <w:top w:val="single" w:sz="12" w:space="19" w:color="767070"/>
        <w:left w:val="single" w:sz="12" w:space="15" w:color="767070"/>
        <w:bottom w:val="single" w:sz="12" w:space="21" w:color="767070"/>
        <w:right w:val="single" w:sz="12" w:space="17" w:color="76707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72E1"/>
    <w:multiLevelType w:val="multilevel"/>
    <w:tmpl w:val="F520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167CE"/>
    <w:multiLevelType w:val="hybridMultilevel"/>
    <w:tmpl w:val="A2260AAA"/>
    <w:lvl w:ilvl="0" w:tplc="FFFFFFFF">
      <w:start w:val="1"/>
      <w:numFmt w:val="lowerLetter"/>
      <w:lvlText w:val="%1)"/>
      <w:lvlJc w:val="left"/>
      <w:pPr>
        <w:ind w:left="720" w:hanging="360"/>
      </w:pPr>
    </w:lvl>
    <w:lvl w:ilvl="1" w:tplc="FFFFFFFF" w:tentative="1">
      <w:start w:val="1"/>
      <w:numFmt w:val="lowerLetter"/>
      <w:lvlText w:val="%2."/>
      <w:lvlJc w:val="left"/>
      <w:pPr>
        <w:ind w:left="1467" w:hanging="360"/>
      </w:pPr>
    </w:lvl>
    <w:lvl w:ilvl="2" w:tplc="FFFFFFFF" w:tentative="1">
      <w:start w:val="1"/>
      <w:numFmt w:val="lowerRoman"/>
      <w:lvlText w:val="%3."/>
      <w:lvlJc w:val="right"/>
      <w:pPr>
        <w:ind w:left="2187" w:hanging="180"/>
      </w:pPr>
    </w:lvl>
    <w:lvl w:ilvl="3" w:tplc="FFFFFFFF" w:tentative="1">
      <w:start w:val="1"/>
      <w:numFmt w:val="decimal"/>
      <w:lvlText w:val="%4."/>
      <w:lvlJc w:val="left"/>
      <w:pPr>
        <w:ind w:left="2907" w:hanging="360"/>
      </w:pPr>
    </w:lvl>
    <w:lvl w:ilvl="4" w:tplc="FFFFFFFF" w:tentative="1">
      <w:start w:val="1"/>
      <w:numFmt w:val="lowerLetter"/>
      <w:lvlText w:val="%5."/>
      <w:lvlJc w:val="left"/>
      <w:pPr>
        <w:ind w:left="3627" w:hanging="360"/>
      </w:pPr>
    </w:lvl>
    <w:lvl w:ilvl="5" w:tplc="FFFFFFFF" w:tentative="1">
      <w:start w:val="1"/>
      <w:numFmt w:val="lowerRoman"/>
      <w:lvlText w:val="%6."/>
      <w:lvlJc w:val="right"/>
      <w:pPr>
        <w:ind w:left="4347" w:hanging="180"/>
      </w:pPr>
    </w:lvl>
    <w:lvl w:ilvl="6" w:tplc="FFFFFFFF" w:tentative="1">
      <w:start w:val="1"/>
      <w:numFmt w:val="decimal"/>
      <w:lvlText w:val="%7."/>
      <w:lvlJc w:val="left"/>
      <w:pPr>
        <w:ind w:left="5067" w:hanging="360"/>
      </w:pPr>
    </w:lvl>
    <w:lvl w:ilvl="7" w:tplc="FFFFFFFF" w:tentative="1">
      <w:start w:val="1"/>
      <w:numFmt w:val="lowerLetter"/>
      <w:lvlText w:val="%8."/>
      <w:lvlJc w:val="left"/>
      <w:pPr>
        <w:ind w:left="5787" w:hanging="360"/>
      </w:pPr>
    </w:lvl>
    <w:lvl w:ilvl="8" w:tplc="FFFFFFFF" w:tentative="1">
      <w:start w:val="1"/>
      <w:numFmt w:val="lowerRoman"/>
      <w:lvlText w:val="%9."/>
      <w:lvlJc w:val="right"/>
      <w:pPr>
        <w:ind w:left="6507" w:hanging="180"/>
      </w:pPr>
    </w:lvl>
  </w:abstractNum>
  <w:abstractNum w:abstractNumId="2" w15:restartNumberingAfterBreak="0">
    <w:nsid w:val="33AF0AD3"/>
    <w:multiLevelType w:val="hybridMultilevel"/>
    <w:tmpl w:val="FF90ED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5F6428"/>
    <w:multiLevelType w:val="hybridMultilevel"/>
    <w:tmpl w:val="A2260AAA"/>
    <w:lvl w:ilvl="0" w:tplc="04090017">
      <w:start w:val="1"/>
      <w:numFmt w:val="lowerLetter"/>
      <w:lvlText w:val="%1)"/>
      <w:lvlJc w:val="left"/>
      <w:pPr>
        <w:ind w:left="720"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4" w15:restartNumberingAfterBreak="0">
    <w:nsid w:val="359E2E00"/>
    <w:multiLevelType w:val="hybridMultilevel"/>
    <w:tmpl w:val="D4A09148"/>
    <w:lvl w:ilvl="0" w:tplc="20EE9800">
      <w:start w:val="1"/>
      <w:numFmt w:val="decimal"/>
      <w:lvlText w:val="%1."/>
      <w:lvlJc w:val="left"/>
      <w:pPr>
        <w:ind w:left="388" w:hanging="269"/>
      </w:pPr>
      <w:rPr>
        <w:rFonts w:ascii="Arial" w:eastAsia="Arial" w:hAnsi="Arial" w:cs="Arial" w:hint="default"/>
        <w:b/>
        <w:bCs/>
        <w:i w:val="0"/>
        <w:iCs w:val="0"/>
        <w:spacing w:val="0"/>
        <w:w w:val="100"/>
        <w:sz w:val="24"/>
        <w:szCs w:val="24"/>
        <w:lang w:val="en-US" w:eastAsia="en-US" w:bidi="ar-SA"/>
      </w:rPr>
    </w:lvl>
    <w:lvl w:ilvl="1" w:tplc="A78E5F1C">
      <w:numFmt w:val="bullet"/>
      <w:lvlText w:val="•"/>
      <w:lvlJc w:val="left"/>
      <w:pPr>
        <w:ind w:left="1302" w:hanging="269"/>
      </w:pPr>
      <w:rPr>
        <w:rFonts w:hint="default"/>
        <w:lang w:val="en-US" w:eastAsia="en-US" w:bidi="ar-SA"/>
      </w:rPr>
    </w:lvl>
    <w:lvl w:ilvl="2" w:tplc="31C6F1A8">
      <w:numFmt w:val="bullet"/>
      <w:lvlText w:val="•"/>
      <w:lvlJc w:val="left"/>
      <w:pPr>
        <w:ind w:left="2224" w:hanging="269"/>
      </w:pPr>
      <w:rPr>
        <w:rFonts w:hint="default"/>
        <w:lang w:val="en-US" w:eastAsia="en-US" w:bidi="ar-SA"/>
      </w:rPr>
    </w:lvl>
    <w:lvl w:ilvl="3" w:tplc="3B7EAD94">
      <w:numFmt w:val="bullet"/>
      <w:lvlText w:val="•"/>
      <w:lvlJc w:val="left"/>
      <w:pPr>
        <w:ind w:left="3146" w:hanging="269"/>
      </w:pPr>
      <w:rPr>
        <w:rFonts w:hint="default"/>
        <w:lang w:val="en-US" w:eastAsia="en-US" w:bidi="ar-SA"/>
      </w:rPr>
    </w:lvl>
    <w:lvl w:ilvl="4" w:tplc="79984BC4">
      <w:numFmt w:val="bullet"/>
      <w:lvlText w:val="•"/>
      <w:lvlJc w:val="left"/>
      <w:pPr>
        <w:ind w:left="4068" w:hanging="269"/>
      </w:pPr>
      <w:rPr>
        <w:rFonts w:hint="default"/>
        <w:lang w:val="en-US" w:eastAsia="en-US" w:bidi="ar-SA"/>
      </w:rPr>
    </w:lvl>
    <w:lvl w:ilvl="5" w:tplc="FF925134">
      <w:numFmt w:val="bullet"/>
      <w:lvlText w:val="•"/>
      <w:lvlJc w:val="left"/>
      <w:pPr>
        <w:ind w:left="4990" w:hanging="269"/>
      </w:pPr>
      <w:rPr>
        <w:rFonts w:hint="default"/>
        <w:lang w:val="en-US" w:eastAsia="en-US" w:bidi="ar-SA"/>
      </w:rPr>
    </w:lvl>
    <w:lvl w:ilvl="6" w:tplc="9676A4BC">
      <w:numFmt w:val="bullet"/>
      <w:lvlText w:val="•"/>
      <w:lvlJc w:val="left"/>
      <w:pPr>
        <w:ind w:left="5912" w:hanging="269"/>
      </w:pPr>
      <w:rPr>
        <w:rFonts w:hint="default"/>
        <w:lang w:val="en-US" w:eastAsia="en-US" w:bidi="ar-SA"/>
      </w:rPr>
    </w:lvl>
    <w:lvl w:ilvl="7" w:tplc="41664BE0">
      <w:numFmt w:val="bullet"/>
      <w:lvlText w:val="•"/>
      <w:lvlJc w:val="left"/>
      <w:pPr>
        <w:ind w:left="6834" w:hanging="269"/>
      </w:pPr>
      <w:rPr>
        <w:rFonts w:hint="default"/>
        <w:lang w:val="en-US" w:eastAsia="en-US" w:bidi="ar-SA"/>
      </w:rPr>
    </w:lvl>
    <w:lvl w:ilvl="8" w:tplc="652A7D6A">
      <w:numFmt w:val="bullet"/>
      <w:lvlText w:val="•"/>
      <w:lvlJc w:val="left"/>
      <w:pPr>
        <w:ind w:left="7756" w:hanging="269"/>
      </w:pPr>
      <w:rPr>
        <w:rFonts w:hint="default"/>
        <w:lang w:val="en-US" w:eastAsia="en-US" w:bidi="ar-SA"/>
      </w:rPr>
    </w:lvl>
  </w:abstractNum>
  <w:abstractNum w:abstractNumId="5" w15:restartNumberingAfterBreak="0">
    <w:nsid w:val="5C7B1F2B"/>
    <w:multiLevelType w:val="hybridMultilevel"/>
    <w:tmpl w:val="F9B899C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16cid:durableId="276642345">
    <w:abstractNumId w:val="4"/>
  </w:num>
  <w:num w:numId="2" w16cid:durableId="1639144949">
    <w:abstractNumId w:val="5"/>
  </w:num>
  <w:num w:numId="3" w16cid:durableId="1139958431">
    <w:abstractNumId w:val="2"/>
  </w:num>
  <w:num w:numId="4" w16cid:durableId="2019577361">
    <w:abstractNumId w:val="3"/>
  </w:num>
  <w:num w:numId="5" w16cid:durableId="191463261">
    <w:abstractNumId w:val="0"/>
  </w:num>
  <w:num w:numId="6" w16cid:durableId="38668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F8"/>
    <w:rsid w:val="00060F47"/>
    <w:rsid w:val="00094A28"/>
    <w:rsid w:val="00116CDF"/>
    <w:rsid w:val="001729F8"/>
    <w:rsid w:val="00192F30"/>
    <w:rsid w:val="001D1282"/>
    <w:rsid w:val="001E1534"/>
    <w:rsid w:val="00203826"/>
    <w:rsid w:val="00287C75"/>
    <w:rsid w:val="00310B91"/>
    <w:rsid w:val="00343BD8"/>
    <w:rsid w:val="004475E1"/>
    <w:rsid w:val="00466610"/>
    <w:rsid w:val="00482CB6"/>
    <w:rsid w:val="004E001E"/>
    <w:rsid w:val="00543AE5"/>
    <w:rsid w:val="005E1EEA"/>
    <w:rsid w:val="006957F1"/>
    <w:rsid w:val="006D1BD7"/>
    <w:rsid w:val="008C45E1"/>
    <w:rsid w:val="009328C9"/>
    <w:rsid w:val="009A3D23"/>
    <w:rsid w:val="009D7E83"/>
    <w:rsid w:val="00A767BD"/>
    <w:rsid w:val="00AB5457"/>
    <w:rsid w:val="00B5341E"/>
    <w:rsid w:val="00C854E6"/>
    <w:rsid w:val="00D9579E"/>
    <w:rsid w:val="00DD2224"/>
    <w:rsid w:val="00E26DAB"/>
    <w:rsid w:val="00E945B1"/>
    <w:rsid w:val="00F12617"/>
    <w:rsid w:val="00F40B6D"/>
    <w:rsid w:val="00F61134"/>
    <w:rsid w:val="00FB5A20"/>
    <w:rsid w:val="00FF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2C399"/>
  <w15:docId w15:val="{7ACA52A5-1DE7-4EFF-AA52-D747F842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7" w:hanging="267"/>
    </w:pPr>
  </w:style>
  <w:style w:type="paragraph" w:customStyle="1" w:styleId="TableParagraph">
    <w:name w:val="Table Paragraph"/>
    <w:basedOn w:val="Normal"/>
    <w:uiPriority w:val="1"/>
    <w:qFormat/>
  </w:style>
  <w:style w:type="paragraph" w:styleId="NoSpacing">
    <w:name w:val="No Spacing"/>
    <w:uiPriority w:val="1"/>
    <w:qFormat/>
    <w:rsid w:val="00F40B6D"/>
    <w:pPr>
      <w:widowControl/>
      <w:autoSpaceDE/>
      <w:autoSpaceDN/>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190</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Schwotzer</dc:creator>
  <dc:description/>
  <cp:lastModifiedBy>Peter Gaffney</cp:lastModifiedBy>
  <cp:revision>2</cp:revision>
  <dcterms:created xsi:type="dcterms:W3CDTF">2025-06-25T18:57:00Z</dcterms:created>
  <dcterms:modified xsi:type="dcterms:W3CDTF">2025-06-25T18:57:00Z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0x010100D1B1076D9D19F8449497361EA327EEEF</vt:lpwstr>
  </property>
  <property fmtid="{D5CDD505-2E9C-101B-9397-08002B2CF9AE}" pid="3" name="Created">
    <vt:filetime>2024-04-30T00:00:00Z</vt:filetime>
  </property>
  <property fmtid="{D5CDD505-2E9C-101B-9397-08002B2CF9AE}" pid="4" name="Creator">
    <vt:lpwstr>Acrobat PDFMaker 24 for Word</vt:lpwstr>
  </property>
  <property fmtid="{D5CDD505-2E9C-101B-9397-08002B2CF9AE}" pid="5" name="LastSaved">
    <vt:filetime>2024-05-30T00:00:00Z</vt:filetime>
  </property>
  <property fmtid="{D5CDD505-2E9C-101B-9397-08002B2CF9AE}" pid="6" name="Producer">
    <vt:lpwstr>Adobe PDF Library 24.2.207</vt:lpwstr>
  </property>
  <property fmtid="{D5CDD505-2E9C-101B-9397-08002B2CF9AE}" pid="7" name="SourceModified">
    <vt:lpwstr/>
  </property>
  <property fmtid="{D5CDD505-2E9C-101B-9397-08002B2CF9AE}" pid="8" name="GrammarlyDocumentId">
    <vt:lpwstr>a8a10ec893775d59f399897f0edc44437c5c559f90a94d8af48ca6d266f2b6e2</vt:lpwstr>
  </property>
</Properties>
</file>